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黑体_GBK" w:hAnsi="方正黑体_GBK" w:eastAsia="方正黑体_GBK" w:cs="方正黑体_GBK"/>
          <w:bCs/>
          <w:kern w:val="2"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kern w:val="2"/>
          <w:sz w:val="32"/>
          <w:szCs w:val="32"/>
        </w:rPr>
        <w:t>附件4</w:t>
      </w:r>
    </w:p>
    <w:p>
      <w:pPr>
        <w:pStyle w:val="2"/>
        <w:rPr>
          <w:rFonts w:hint="default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2800" w:firstLineChars="700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创意设计学院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“学习二十大，放歌新时代”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十佳歌手大赛安全预案</w:t>
      </w:r>
    </w:p>
    <w:p>
      <w:pPr>
        <w:pStyle w:val="2"/>
        <w:rPr>
          <w:rFonts w:hint="default"/>
        </w:rPr>
      </w:pP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方正仿宋_GBK" w:hAnsi="黑体" w:eastAsia="方正仿宋_GBK" w:cs="黑体"/>
          <w:kern w:val="0"/>
          <w:sz w:val="32"/>
          <w:szCs w:val="32"/>
        </w:rPr>
      </w:pPr>
      <w:r>
        <w:rPr>
          <w:rFonts w:hint="eastAsia" w:ascii="方正仿宋_GBK" w:hAnsi="黑体" w:eastAsia="方正仿宋_GBK" w:cs="黑体"/>
          <w:kern w:val="0"/>
          <w:sz w:val="32"/>
          <w:szCs w:val="32"/>
        </w:rPr>
        <w:t>安排学生会干部及干事为工作人员，负责演出和观看人员的进出，戴好口罩，做到进出有序，组织好现场所有人员的紧急疏散。</w:t>
      </w:r>
    </w:p>
    <w:p>
      <w:pPr>
        <w:pStyle w:val="2"/>
        <w:numPr>
          <w:ilvl w:val="0"/>
          <w:numId w:val="1"/>
        </w:numPr>
        <w:rPr>
          <w:rFonts w:hint="default" w:ascii="方正仿宋_GBK" w:hAnsi="黑体" w:eastAsia="方正仿宋_GBK" w:cs="黑体"/>
          <w:sz w:val="32"/>
          <w:szCs w:val="32"/>
        </w:rPr>
      </w:pPr>
      <w:r>
        <w:rPr>
          <w:rFonts w:ascii="方正仿宋_GBK" w:hAnsi="黑体" w:eastAsia="方正仿宋_GBK" w:cs="黑体"/>
          <w:sz w:val="32"/>
          <w:szCs w:val="32"/>
        </w:rPr>
        <w:t>观众入场时提醒并检查有无携带利器，钝器和危险物品，易燃易爆物品入场，以防在活动时发生安全事故。</w:t>
      </w:r>
      <w:r>
        <w:rPr>
          <w:rFonts w:hint="default" w:ascii="Calibri" w:hAnsi="Calibri" w:eastAsia="方正仿宋_GBK" w:cs="Calibri"/>
          <w:sz w:val="32"/>
          <w:szCs w:val="32"/>
        </w:rPr>
        <w:t> 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方正仿宋_GBK" w:hAnsi="黑体" w:eastAsia="方正仿宋_GBK" w:cs="黑体"/>
          <w:kern w:val="0"/>
          <w:sz w:val="32"/>
          <w:szCs w:val="32"/>
        </w:rPr>
      </w:pPr>
      <w:r>
        <w:rPr>
          <w:rFonts w:hint="eastAsia" w:ascii="方正仿宋_GBK" w:hAnsi="黑体" w:eastAsia="方正仿宋_GBK" w:cs="黑体"/>
          <w:kern w:val="0"/>
          <w:sz w:val="32"/>
          <w:szCs w:val="32"/>
        </w:rPr>
        <w:t>工作人员从演出开始至结束，须在各自岗位执。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方正仿宋_GBK" w:hAnsi="黑体" w:eastAsia="方正仿宋_GBK" w:cs="黑体"/>
          <w:kern w:val="0"/>
          <w:sz w:val="32"/>
          <w:szCs w:val="32"/>
        </w:rPr>
      </w:pPr>
      <w:r>
        <w:rPr>
          <w:rFonts w:hint="eastAsia" w:ascii="方正仿宋_GBK" w:hAnsi="黑体" w:eastAsia="方正仿宋_GBK" w:cs="黑体"/>
          <w:kern w:val="0"/>
          <w:sz w:val="32"/>
          <w:szCs w:val="32"/>
        </w:rPr>
        <w:t>活动现场准备医药箱以免出现特殊情况。</w:t>
      </w:r>
    </w:p>
    <w:p>
      <w:pPr>
        <w:pStyle w:val="2"/>
        <w:ind w:left="400"/>
        <w:rPr>
          <w:rFonts w:hint="default" w:ascii="方正仿宋_GBK" w:hAnsi="黑体" w:eastAsia="方正仿宋_GBK" w:cs="黑体"/>
        </w:rPr>
      </w:pPr>
      <w:r>
        <w:rPr>
          <w:rFonts w:ascii="方正仿宋_GBK" w:hAnsi="黑体" w:eastAsia="方正仿宋_GBK" w:cs="黑体"/>
          <w:sz w:val="32"/>
          <w:szCs w:val="32"/>
        </w:rPr>
        <w:t>5. 如遇到特殊情况按照原定安全通道，有序撤离。</w:t>
      </w:r>
    </w:p>
    <w:p>
      <w:pPr>
        <w:pStyle w:val="2"/>
        <w:rPr>
          <w:rFonts w:hint="default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943D0B-D12F-47CA-A1F3-748D563C12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CBC7DF-1F3C-45C9-8655-B3838812B6AE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003C0C9-5401-44D4-9C89-B525EDA5FF8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07DB97F-CE82-4242-B2BA-F5B4898B407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818DE8"/>
    <w:multiLevelType w:val="singleLevel"/>
    <w:tmpl w:val="F2818DE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ZTU2Yjk4OGNlNTg3YTYzNjMzYjFhZjRiOTJhYzIifQ=="/>
  </w:docVars>
  <w:rsids>
    <w:rsidRoot w:val="3A564996"/>
    <w:rsid w:val="3A56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2022-11-27T05:28:00Z</dcterms:created>
  <dc:creator>罗强</dc:creator>
  <cp:lastModifiedBy>罗强</cp:lastModifiedBy>
  <dcterms:modified xsi:type="dcterms:W3CDTF">2022-11-27T05:28:21Z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4B6F4CB5F49E4BC1857C711FF27FB435</vt:lpwstr>
  </property>
</Properties>
</file>